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4FD4F" w14:textId="13126274" w:rsidR="001621DD" w:rsidRPr="001621DD" w:rsidRDefault="001621DD" w:rsidP="007D1591">
      <w:pPr>
        <w:pStyle w:val="Ttulo"/>
      </w:pPr>
      <w:r w:rsidRPr="001621DD">
        <w:t>CERTIFICADO FORMACIÓN COVID</w:t>
      </w:r>
      <w:r>
        <w:t>-</w:t>
      </w:r>
      <w:r w:rsidRPr="001621DD">
        <w:t>19</w:t>
      </w:r>
    </w:p>
    <w:p w14:paraId="5C379EDD" w14:textId="284D753E" w:rsidR="001621DD" w:rsidRDefault="001621DD" w:rsidP="007D1591">
      <w:pPr>
        <w:spacing w:before="120" w:after="120" w:line="240" w:lineRule="auto"/>
        <w:jc w:val="both"/>
        <w:rPr>
          <w:rFonts w:ascii="Lato" w:hAnsi="Lato"/>
        </w:rPr>
      </w:pPr>
    </w:p>
    <w:p w14:paraId="129817E9" w14:textId="05EE76BA" w:rsidR="001621DD" w:rsidRPr="001621DD" w:rsidRDefault="001621DD" w:rsidP="007D1591">
      <w:pPr>
        <w:spacing w:before="120" w:after="120" w:line="240" w:lineRule="auto"/>
        <w:jc w:val="both"/>
        <w:rPr>
          <w:rFonts w:ascii="Lato" w:hAnsi="Lato"/>
        </w:rPr>
      </w:pPr>
      <w:r w:rsidRPr="001621DD">
        <w:rPr>
          <w:rFonts w:ascii="Lato" w:hAnsi="Lato"/>
        </w:rPr>
        <w:t>En ____________</w:t>
      </w:r>
      <w:r>
        <w:rPr>
          <w:rFonts w:ascii="Lato" w:hAnsi="Lato"/>
        </w:rPr>
        <w:t>,</w:t>
      </w:r>
      <w:r w:rsidRPr="001621DD">
        <w:rPr>
          <w:rFonts w:ascii="Lato" w:hAnsi="Lato"/>
        </w:rPr>
        <w:t xml:space="preserve"> a ______ </w:t>
      </w:r>
      <w:proofErr w:type="spellStart"/>
      <w:r w:rsidRPr="001621DD">
        <w:rPr>
          <w:rFonts w:ascii="Lato" w:hAnsi="Lato"/>
        </w:rPr>
        <w:t>de</w:t>
      </w:r>
      <w:proofErr w:type="spellEnd"/>
      <w:r w:rsidRPr="001621DD">
        <w:rPr>
          <w:rFonts w:ascii="Lato" w:hAnsi="Lato"/>
        </w:rPr>
        <w:t xml:space="preserve"> ____________</w:t>
      </w:r>
      <w:r>
        <w:rPr>
          <w:rFonts w:ascii="Lato" w:hAnsi="Lato"/>
        </w:rPr>
        <w:t xml:space="preserve"> </w:t>
      </w:r>
      <w:proofErr w:type="spellStart"/>
      <w:r w:rsidRPr="001621DD">
        <w:rPr>
          <w:rFonts w:ascii="Lato" w:hAnsi="Lato"/>
        </w:rPr>
        <w:t>de</w:t>
      </w:r>
      <w:proofErr w:type="spellEnd"/>
      <w:r w:rsidRPr="001621DD">
        <w:rPr>
          <w:rFonts w:ascii="Lato" w:hAnsi="Lato"/>
        </w:rPr>
        <w:t xml:space="preserve"> 2020</w:t>
      </w:r>
    </w:p>
    <w:p w14:paraId="6FDA0EFF" w14:textId="77777777" w:rsidR="001621DD" w:rsidRPr="001621DD" w:rsidRDefault="001621DD" w:rsidP="007D1591">
      <w:pPr>
        <w:spacing w:before="120" w:after="120" w:line="240" w:lineRule="auto"/>
        <w:jc w:val="both"/>
        <w:rPr>
          <w:rFonts w:ascii="Lato" w:hAnsi="Lato"/>
        </w:rPr>
      </w:pPr>
    </w:p>
    <w:p w14:paraId="1B7E462C" w14:textId="0C8B2F35" w:rsidR="001621DD" w:rsidRPr="001621DD" w:rsidRDefault="001621DD" w:rsidP="007D1591">
      <w:pPr>
        <w:spacing w:before="120" w:after="120" w:line="240" w:lineRule="auto"/>
        <w:jc w:val="both"/>
        <w:rPr>
          <w:rFonts w:ascii="Lato" w:hAnsi="Lato"/>
        </w:rPr>
      </w:pPr>
      <w:r w:rsidRPr="001621DD">
        <w:rPr>
          <w:rFonts w:ascii="Lato" w:hAnsi="Lato"/>
        </w:rPr>
        <w:t>En cumplimiento de la normativa sobre prevención de riesgos laborales, especialmente del artículo 19 de la Ley 31/1995 de Prevención de Riesgos Laborales,</w:t>
      </w:r>
      <w:r>
        <w:rPr>
          <w:rFonts w:ascii="Lato" w:hAnsi="Lato"/>
        </w:rPr>
        <w:t xml:space="preserve"> </w:t>
      </w:r>
      <w:r w:rsidRPr="001621DD">
        <w:rPr>
          <w:rFonts w:ascii="Lato" w:hAnsi="Lato"/>
        </w:rPr>
        <w:t>el trabajador ha recibido 1 hora de formación completa y detallada por vídeo conferencia</w:t>
      </w:r>
      <w:r>
        <w:rPr>
          <w:rFonts w:ascii="Lato" w:hAnsi="Lato"/>
        </w:rPr>
        <w:t xml:space="preserve"> </w:t>
      </w:r>
      <w:r w:rsidRPr="0069520E">
        <w:rPr>
          <w:rFonts w:ascii="Lato" w:hAnsi="Lato"/>
        </w:rPr>
        <w:t>en el lugar y fecha indicados ut supra, con el objeto de respetar el distanciamiento de se</w:t>
      </w:r>
      <w:r w:rsidRPr="001621DD">
        <w:rPr>
          <w:rFonts w:ascii="Lato" w:hAnsi="Lato"/>
        </w:rPr>
        <w:t>guridad establecido</w:t>
      </w:r>
      <w:r>
        <w:rPr>
          <w:rFonts w:ascii="Lato" w:hAnsi="Lato"/>
        </w:rPr>
        <w:t>,</w:t>
      </w:r>
      <w:r w:rsidRPr="001621DD">
        <w:rPr>
          <w:rFonts w:ascii="Lato" w:hAnsi="Lato"/>
        </w:rPr>
        <w:t xml:space="preserve"> así como la voluntariedad de fomentar el </w:t>
      </w:r>
      <w:r>
        <w:rPr>
          <w:rFonts w:ascii="Lato" w:hAnsi="Lato"/>
        </w:rPr>
        <w:t>t</w:t>
      </w:r>
      <w:r w:rsidRPr="001621DD">
        <w:rPr>
          <w:rFonts w:ascii="Lato" w:hAnsi="Lato"/>
        </w:rPr>
        <w:t>eletrabajo por parte de la empresa</w:t>
      </w:r>
      <w:r>
        <w:rPr>
          <w:rFonts w:ascii="Lato" w:hAnsi="Lato"/>
        </w:rPr>
        <w:t>. L</w:t>
      </w:r>
      <w:r w:rsidRPr="001621DD">
        <w:rPr>
          <w:rFonts w:ascii="Lato" w:hAnsi="Lato"/>
        </w:rPr>
        <w:t xml:space="preserve">a formación en materia preventiva relativa a las medidas generales y específicas para la correcta implantación del </w:t>
      </w:r>
      <w:r w:rsidRPr="001621DD">
        <w:rPr>
          <w:rFonts w:ascii="Lato" w:hAnsi="Lato"/>
          <w:b/>
          <w:bCs/>
        </w:rPr>
        <w:t>PROTOCOLO DE ENSAYOS PARA LA REINCORPORACIÓN A LA ACTIVIDAD</w:t>
      </w:r>
      <w:r w:rsidRPr="001621DD">
        <w:rPr>
          <w:rFonts w:ascii="Lato" w:hAnsi="Lato"/>
        </w:rPr>
        <w:t xml:space="preserve">, en el marco de la </w:t>
      </w:r>
      <w:r w:rsidRPr="0069520E">
        <w:rPr>
          <w:rFonts w:ascii="Lato" w:hAnsi="Lato"/>
        </w:rPr>
        <w:t xml:space="preserve">crisis sanitaria ocasionada por </w:t>
      </w:r>
      <w:r w:rsidR="0069520E" w:rsidRPr="0069520E">
        <w:rPr>
          <w:rFonts w:ascii="Lato" w:hAnsi="Lato"/>
        </w:rPr>
        <w:t xml:space="preserve">el </w:t>
      </w:r>
      <w:r w:rsidRPr="0069520E">
        <w:rPr>
          <w:rFonts w:ascii="Lato" w:hAnsi="Lato"/>
        </w:rPr>
        <w:t xml:space="preserve">COVID-19, que garantice la protección de la salud de los </w:t>
      </w:r>
      <w:r w:rsidRPr="001621DD">
        <w:rPr>
          <w:rFonts w:ascii="Lato" w:hAnsi="Lato"/>
        </w:rPr>
        <w:t>trabajadores en su entorno laboral, evitando contagios de acuerdo a las directrices marcadas por el Ministerio de Sanidad, ha tratado los siguientes temas:</w:t>
      </w:r>
    </w:p>
    <w:p w14:paraId="73AACE71" w14:textId="77777777" w:rsidR="001621DD" w:rsidRDefault="001621DD" w:rsidP="007D1591">
      <w:pPr>
        <w:pStyle w:val="Prrafodelist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Lato" w:hAnsi="Lato"/>
        </w:rPr>
      </w:pPr>
      <w:r w:rsidRPr="001621DD">
        <w:rPr>
          <w:rFonts w:ascii="Lato" w:hAnsi="Lato"/>
        </w:rPr>
        <w:t>Medidas higiénicas de carácter general</w:t>
      </w:r>
      <w:r>
        <w:rPr>
          <w:rFonts w:ascii="Lato" w:hAnsi="Lato"/>
        </w:rPr>
        <w:t>:</w:t>
      </w:r>
    </w:p>
    <w:p w14:paraId="587017C8" w14:textId="77777777" w:rsidR="001621DD" w:rsidRDefault="001621DD" w:rsidP="007D1591">
      <w:pPr>
        <w:pStyle w:val="Prrafodelista"/>
        <w:numPr>
          <w:ilvl w:val="1"/>
          <w:numId w:val="4"/>
        </w:numPr>
        <w:spacing w:before="120" w:after="120" w:line="240" w:lineRule="auto"/>
        <w:ind w:left="567" w:hanging="283"/>
        <w:contextualSpacing w:val="0"/>
        <w:jc w:val="both"/>
        <w:rPr>
          <w:rFonts w:ascii="Lato" w:hAnsi="Lato"/>
        </w:rPr>
      </w:pPr>
      <w:r w:rsidRPr="001621DD">
        <w:rPr>
          <w:rFonts w:ascii="Lato" w:hAnsi="Lato"/>
        </w:rPr>
        <w:t>Distanciamiento físico de seguridad conforme a las normas que dicten las autoridades sanitarias.</w:t>
      </w:r>
    </w:p>
    <w:p w14:paraId="0A6494F5" w14:textId="77777777" w:rsidR="001621DD" w:rsidRDefault="001621DD" w:rsidP="007D1591">
      <w:pPr>
        <w:pStyle w:val="Prrafodelista"/>
        <w:numPr>
          <w:ilvl w:val="1"/>
          <w:numId w:val="4"/>
        </w:numPr>
        <w:spacing w:before="120" w:after="120" w:line="240" w:lineRule="auto"/>
        <w:ind w:left="567" w:hanging="283"/>
        <w:contextualSpacing w:val="0"/>
        <w:jc w:val="both"/>
        <w:rPr>
          <w:rFonts w:ascii="Lato" w:hAnsi="Lato"/>
        </w:rPr>
      </w:pPr>
      <w:r w:rsidRPr="001621DD">
        <w:rPr>
          <w:rFonts w:ascii="Lato" w:hAnsi="Lato"/>
        </w:rPr>
        <w:t>Extremar las medidas de higiene personal, prestando especial atención al lavado de las manos.</w:t>
      </w:r>
    </w:p>
    <w:p w14:paraId="2CD41A80" w14:textId="77777777" w:rsidR="001621DD" w:rsidRDefault="001621DD" w:rsidP="007D1591">
      <w:pPr>
        <w:pStyle w:val="Prrafodelista"/>
        <w:numPr>
          <w:ilvl w:val="1"/>
          <w:numId w:val="4"/>
        </w:numPr>
        <w:spacing w:before="120" w:after="120" w:line="240" w:lineRule="auto"/>
        <w:ind w:left="567" w:hanging="283"/>
        <w:contextualSpacing w:val="0"/>
        <w:jc w:val="both"/>
        <w:rPr>
          <w:rFonts w:ascii="Lato" w:hAnsi="Lato"/>
        </w:rPr>
      </w:pPr>
      <w:r w:rsidRPr="001621DD">
        <w:rPr>
          <w:rFonts w:ascii="Lato" w:hAnsi="Lato"/>
        </w:rPr>
        <w:t>Buena "etiqueta respiratoria" (taparse la boca y nariz con el codo al estornudar y toser / no tocarse la nariz, ojos y boca).</w:t>
      </w:r>
    </w:p>
    <w:p w14:paraId="0FB0984F" w14:textId="77777777" w:rsidR="001621DD" w:rsidRDefault="001621DD" w:rsidP="007D1591">
      <w:pPr>
        <w:pStyle w:val="Prrafodelista"/>
        <w:numPr>
          <w:ilvl w:val="1"/>
          <w:numId w:val="4"/>
        </w:numPr>
        <w:spacing w:before="120" w:after="120" w:line="240" w:lineRule="auto"/>
        <w:ind w:left="567" w:hanging="283"/>
        <w:contextualSpacing w:val="0"/>
        <w:jc w:val="both"/>
        <w:rPr>
          <w:rFonts w:ascii="Lato" w:hAnsi="Lato"/>
        </w:rPr>
      </w:pPr>
      <w:r w:rsidRPr="001621DD">
        <w:rPr>
          <w:rFonts w:ascii="Lato" w:hAnsi="Lato"/>
        </w:rPr>
        <w:t>Extremar la limpieza profunda y el aireado de espacios y medios.</w:t>
      </w:r>
    </w:p>
    <w:p w14:paraId="4D393632" w14:textId="275C0174" w:rsidR="001621DD" w:rsidRPr="001621DD" w:rsidRDefault="001621DD" w:rsidP="007D1591">
      <w:pPr>
        <w:pStyle w:val="Prrafodelista"/>
        <w:numPr>
          <w:ilvl w:val="1"/>
          <w:numId w:val="4"/>
        </w:numPr>
        <w:spacing w:before="120" w:after="120" w:line="240" w:lineRule="auto"/>
        <w:ind w:left="567" w:hanging="283"/>
        <w:contextualSpacing w:val="0"/>
        <w:jc w:val="both"/>
        <w:rPr>
          <w:rFonts w:ascii="Lato" w:hAnsi="Lato"/>
        </w:rPr>
      </w:pPr>
      <w:r w:rsidRPr="001621DD">
        <w:rPr>
          <w:rFonts w:ascii="Lato" w:hAnsi="Lato"/>
        </w:rPr>
        <w:t>Utilización de equipos de protección individual como medida complementaria, siempre que no se pueda mantener la distancia de seguridad.</w:t>
      </w:r>
    </w:p>
    <w:p w14:paraId="26E0F58E" w14:textId="27EBBD80" w:rsidR="001621DD" w:rsidRPr="001621DD" w:rsidRDefault="001621DD" w:rsidP="007D1591">
      <w:pPr>
        <w:pStyle w:val="Prrafodelist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Lato" w:hAnsi="Lato"/>
        </w:rPr>
      </w:pPr>
      <w:r>
        <w:rPr>
          <w:rFonts w:ascii="Lato" w:hAnsi="Lato"/>
        </w:rPr>
        <w:t>E</w:t>
      </w:r>
      <w:r w:rsidRPr="001621DD">
        <w:rPr>
          <w:rFonts w:ascii="Lato" w:hAnsi="Lato"/>
        </w:rPr>
        <w:t xml:space="preserve">quipos de protección individual a utilizar cuando no se pueda garantizar la distancia de seguridad de </w:t>
      </w:r>
      <w:r w:rsidR="0069520E" w:rsidRPr="0090221E">
        <w:rPr>
          <w:rFonts w:ascii="Lato" w:hAnsi="Lato"/>
          <w:highlight w:val="yellow"/>
        </w:rPr>
        <w:t>…</w:t>
      </w:r>
      <w:r w:rsidRPr="001621DD">
        <w:rPr>
          <w:rFonts w:ascii="Lato" w:hAnsi="Lato"/>
        </w:rPr>
        <w:t xml:space="preserve"> metros.</w:t>
      </w:r>
      <w:r w:rsidR="0090221E">
        <w:rPr>
          <w:rFonts w:ascii="Lato" w:hAnsi="Lato"/>
        </w:rPr>
        <w:t xml:space="preserve"> </w:t>
      </w:r>
      <w:r w:rsidR="0090221E" w:rsidRPr="0090221E">
        <w:rPr>
          <w:rFonts w:ascii="Lato" w:hAnsi="Lato"/>
          <w:highlight w:val="yellow"/>
        </w:rPr>
        <w:t>(Incluir lo que marque cada CC. AA.)</w:t>
      </w:r>
    </w:p>
    <w:p w14:paraId="1F3916D0" w14:textId="118498F0" w:rsidR="001621DD" w:rsidRPr="001621DD" w:rsidRDefault="001621DD" w:rsidP="007D1591">
      <w:pPr>
        <w:pStyle w:val="Prrafodelist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Lato" w:hAnsi="Lato"/>
        </w:rPr>
      </w:pPr>
      <w:r w:rsidRPr="001621DD">
        <w:rPr>
          <w:rFonts w:ascii="Lato" w:hAnsi="Lato"/>
        </w:rPr>
        <w:t>Ubicación de los dispensadores de gel hidroalcohólico para facilitar la higiene de manos de manera frecuente.</w:t>
      </w:r>
    </w:p>
    <w:p w14:paraId="6C2CF550" w14:textId="439F9734" w:rsidR="001621DD" w:rsidRPr="001621DD" w:rsidRDefault="001621DD" w:rsidP="007D1591">
      <w:pPr>
        <w:pStyle w:val="Prrafodelist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Lato" w:hAnsi="Lato"/>
        </w:rPr>
      </w:pPr>
      <w:r w:rsidRPr="001621DD">
        <w:rPr>
          <w:rFonts w:ascii="Lato" w:hAnsi="Lato"/>
        </w:rPr>
        <w:t>Ubicación de las papeleras con tapa para depositar los pañuelos de un solo uso, que serán limpiadas y desinfectadas una vez al día.</w:t>
      </w:r>
    </w:p>
    <w:p w14:paraId="13CBF068" w14:textId="7500F5A1" w:rsidR="001621DD" w:rsidRDefault="001621DD" w:rsidP="007D1591">
      <w:pPr>
        <w:pStyle w:val="Prrafodelist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Lato" w:hAnsi="Lato"/>
        </w:rPr>
      </w:pPr>
      <w:r w:rsidRPr="001621DD">
        <w:rPr>
          <w:rFonts w:ascii="Lato" w:hAnsi="Lato"/>
        </w:rPr>
        <w:t>Normativa de utilización de espacios comunes, vestuarios, baños, cocinas, zonas de descanso</w:t>
      </w:r>
      <w:r>
        <w:rPr>
          <w:rFonts w:ascii="Lato" w:hAnsi="Lato"/>
        </w:rPr>
        <w:t>, etc.</w:t>
      </w:r>
    </w:p>
    <w:p w14:paraId="39D1827E" w14:textId="3587F90F" w:rsidR="001621DD" w:rsidRDefault="001621DD" w:rsidP="007D1591">
      <w:pPr>
        <w:spacing w:before="120" w:after="120" w:line="240" w:lineRule="auto"/>
        <w:jc w:val="both"/>
        <w:rPr>
          <w:rFonts w:ascii="Lato" w:hAnsi="Lato"/>
        </w:rPr>
      </w:pPr>
    </w:p>
    <w:tbl>
      <w:tblPr>
        <w:tblStyle w:val="Tablaconcuadrcul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1621DD" w14:paraId="05F741C4" w14:textId="77777777" w:rsidTr="00710C51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7E4F2393" w14:textId="77777777" w:rsidR="001621DD" w:rsidRDefault="001621DD" w:rsidP="007D1591">
            <w:pPr>
              <w:spacing w:before="120" w:after="120" w:line="24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Trabajador:</w:t>
            </w:r>
          </w:p>
          <w:p w14:paraId="433FB36E" w14:textId="6723F77F" w:rsidR="001621DD" w:rsidRDefault="001621DD" w:rsidP="007D1591">
            <w:pPr>
              <w:spacing w:before="120" w:after="120" w:line="24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DNI/NIE:</w:t>
            </w:r>
          </w:p>
        </w:tc>
        <w:tc>
          <w:tcPr>
            <w:tcW w:w="567" w:type="dxa"/>
          </w:tcPr>
          <w:p w14:paraId="7DD356BA" w14:textId="77777777" w:rsidR="001621DD" w:rsidRDefault="001621DD" w:rsidP="007D1591">
            <w:pPr>
              <w:spacing w:before="120" w:after="120" w:line="240" w:lineRule="auto"/>
              <w:jc w:val="both"/>
              <w:rPr>
                <w:rFonts w:ascii="Lato" w:hAnsi="La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36EAF2C" w14:textId="77777777" w:rsidR="001621DD" w:rsidRDefault="001621DD" w:rsidP="007D1591">
            <w:pPr>
              <w:spacing w:before="120" w:after="120" w:line="24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Por la Empresa:</w:t>
            </w:r>
          </w:p>
          <w:p w14:paraId="2FB3209F" w14:textId="59FEB0C8" w:rsidR="001621DD" w:rsidRDefault="001621DD" w:rsidP="007D1591">
            <w:pPr>
              <w:spacing w:before="120" w:after="120" w:line="24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DNI/NIE:</w:t>
            </w:r>
          </w:p>
        </w:tc>
      </w:tr>
    </w:tbl>
    <w:p w14:paraId="4CAD8931" w14:textId="77777777" w:rsidR="001621DD" w:rsidRPr="00F10C2C" w:rsidRDefault="001621DD" w:rsidP="007D1591">
      <w:pPr>
        <w:spacing w:before="120" w:after="120" w:line="240" w:lineRule="auto"/>
      </w:pPr>
    </w:p>
    <w:sectPr w:rsidR="001621DD" w:rsidRPr="00F10C2C" w:rsidSect="001B5DA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5CCB2" w14:textId="77777777" w:rsidR="00527FC3" w:rsidRDefault="00527FC3" w:rsidP="0031196D">
      <w:r>
        <w:separator/>
      </w:r>
    </w:p>
  </w:endnote>
  <w:endnote w:type="continuationSeparator" w:id="0">
    <w:p w14:paraId="1604A561" w14:textId="77777777" w:rsidR="00527FC3" w:rsidRDefault="00527FC3" w:rsidP="003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03084" w14:textId="77777777" w:rsidR="0031196D" w:rsidRDefault="0031196D">
    <w:pPr>
      <w:pStyle w:val="Piedepgina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1843"/>
      <w:gridCol w:w="419"/>
    </w:tblGrid>
    <w:tr w:rsidR="009B3869" w14:paraId="77C4CCF8" w14:textId="77777777" w:rsidTr="00C826DF">
      <w:tc>
        <w:tcPr>
          <w:tcW w:w="6232" w:type="dxa"/>
        </w:tcPr>
        <w:p w14:paraId="6031FA43" w14:textId="77777777" w:rsidR="009B3869" w:rsidRPr="006931A8" w:rsidRDefault="009B3869" w:rsidP="0031196D">
          <w:pPr>
            <w:pStyle w:val="Piedepgina"/>
            <w:rPr>
              <w:rFonts w:ascii="Arial" w:hAnsi="Arial" w:cs="Arial"/>
              <w:sz w:val="18"/>
              <w:szCs w:val="18"/>
              <w:lang w:val="es-ES_tradnl"/>
            </w:rPr>
          </w:pPr>
        </w:p>
      </w:tc>
      <w:tc>
        <w:tcPr>
          <w:tcW w:w="1843" w:type="dxa"/>
          <w:tcBorders>
            <w:right w:val="single" w:sz="4" w:space="0" w:color="auto"/>
          </w:tcBorders>
          <w:vAlign w:val="center"/>
        </w:tcPr>
        <w:p w14:paraId="785AD306" w14:textId="77777777" w:rsidR="009B3869" w:rsidRPr="006931A8" w:rsidRDefault="00975271" w:rsidP="0031196D">
          <w:pPr>
            <w:pStyle w:val="Piedepgina"/>
            <w:rPr>
              <w:rFonts w:ascii="Arial" w:hAnsi="Arial" w:cs="Arial"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noProof/>
              <w:sz w:val="18"/>
              <w:szCs w:val="18"/>
              <w:lang w:val="ca-ES" w:eastAsia="ca-ES"/>
            </w:rPr>
            <w:drawing>
              <wp:inline distT="0" distB="0" distL="0" distR="0" wp14:anchorId="19650258" wp14:editId="5317AF0D">
                <wp:extent cx="875000" cy="540000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 FAETE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" w:type="dxa"/>
          <w:tcBorders>
            <w:left w:val="single" w:sz="4" w:space="0" w:color="auto"/>
          </w:tcBorders>
          <w:vAlign w:val="bottom"/>
        </w:tcPr>
        <w:p w14:paraId="4F5E8297" w14:textId="77777777" w:rsidR="009B3869" w:rsidRPr="009B3869" w:rsidRDefault="009B3869" w:rsidP="00C826DF">
          <w:pPr>
            <w:pStyle w:val="Piedepgina"/>
            <w:jc w:val="right"/>
            <w:rPr>
              <w:rFonts w:ascii="Arial" w:hAnsi="Arial" w:cs="Arial"/>
              <w:sz w:val="18"/>
              <w:szCs w:val="18"/>
              <w:lang w:val="es-ES_tradnl"/>
            </w:rPr>
          </w:pP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69520E">
            <w:rPr>
              <w:rFonts w:ascii="Arial" w:hAnsi="Arial" w:cs="Arial"/>
              <w:noProof/>
              <w:sz w:val="18"/>
              <w:szCs w:val="18"/>
              <w:lang w:val="es-ES_tradnl"/>
            </w:rPr>
            <w:t>1</w:t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</w:tr>
  </w:tbl>
  <w:p w14:paraId="53F8386F" w14:textId="77777777" w:rsidR="0031196D" w:rsidRDefault="0031196D" w:rsidP="00311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BF3" w14:textId="77777777" w:rsidR="00527FC3" w:rsidRDefault="00527FC3" w:rsidP="0031196D">
      <w:r>
        <w:separator/>
      </w:r>
    </w:p>
  </w:footnote>
  <w:footnote w:type="continuationSeparator" w:id="0">
    <w:p w14:paraId="2A8173D6" w14:textId="77777777" w:rsidR="00527FC3" w:rsidRDefault="00527FC3" w:rsidP="0031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6"/>
      <w:gridCol w:w="4288"/>
    </w:tblGrid>
    <w:tr w:rsidR="0031196D" w14:paraId="058717F4" w14:textId="77777777" w:rsidTr="009B3869">
      <w:trPr>
        <w:trHeight w:val="1417"/>
      </w:trPr>
      <w:tc>
        <w:tcPr>
          <w:tcW w:w="4322" w:type="dxa"/>
        </w:tcPr>
        <w:p w14:paraId="48147F78" w14:textId="77777777" w:rsidR="0031196D" w:rsidRDefault="0031196D" w:rsidP="0031196D">
          <w:pPr>
            <w:pStyle w:val="Encabezado"/>
            <w:spacing w:before="60" w:after="60"/>
          </w:pPr>
        </w:p>
      </w:tc>
      <w:tc>
        <w:tcPr>
          <w:tcW w:w="4322" w:type="dxa"/>
        </w:tcPr>
        <w:p w14:paraId="556B040C" w14:textId="77777777" w:rsidR="0031196D" w:rsidRDefault="009B3869" w:rsidP="0031196D">
          <w:pPr>
            <w:pStyle w:val="Encabezado"/>
            <w:spacing w:before="60" w:after="60"/>
            <w:jc w:val="right"/>
          </w:pPr>
          <w:r>
            <w:rPr>
              <w:noProof/>
              <w:lang w:val="ca-ES" w:eastAsia="ca-ES"/>
            </w:rPr>
            <w:drawing>
              <wp:inline distT="0" distB="0" distL="0" distR="0" wp14:anchorId="6BFCD980" wp14:editId="5E3103A0">
                <wp:extent cx="1779889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AETE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88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AEAC15" w14:textId="77777777" w:rsidR="0031196D" w:rsidRDefault="0031196D" w:rsidP="003119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3041E"/>
    <w:multiLevelType w:val="hybridMultilevel"/>
    <w:tmpl w:val="A5A07280"/>
    <w:lvl w:ilvl="0" w:tplc="0F849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5124F"/>
    <w:multiLevelType w:val="hybridMultilevel"/>
    <w:tmpl w:val="EA36C15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5BBB"/>
    <w:multiLevelType w:val="hybridMultilevel"/>
    <w:tmpl w:val="FD78B2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D0F71"/>
    <w:multiLevelType w:val="hybridMultilevel"/>
    <w:tmpl w:val="F5904C7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A1"/>
    <w:rsid w:val="00053033"/>
    <w:rsid w:val="001621DD"/>
    <w:rsid w:val="001B5DA1"/>
    <w:rsid w:val="00294EB4"/>
    <w:rsid w:val="0031196D"/>
    <w:rsid w:val="00527FC3"/>
    <w:rsid w:val="00602967"/>
    <w:rsid w:val="0069520E"/>
    <w:rsid w:val="00710C51"/>
    <w:rsid w:val="00793E4B"/>
    <w:rsid w:val="007D1591"/>
    <w:rsid w:val="0090221E"/>
    <w:rsid w:val="009076BE"/>
    <w:rsid w:val="00975271"/>
    <w:rsid w:val="009B3869"/>
    <w:rsid w:val="00A25016"/>
    <w:rsid w:val="00AA217D"/>
    <w:rsid w:val="00AB5155"/>
    <w:rsid w:val="00AD182A"/>
    <w:rsid w:val="00B54E3B"/>
    <w:rsid w:val="00BC290C"/>
    <w:rsid w:val="00BC2F01"/>
    <w:rsid w:val="00C60D8D"/>
    <w:rsid w:val="00C826DF"/>
    <w:rsid w:val="00CE5927"/>
    <w:rsid w:val="00D86238"/>
    <w:rsid w:val="00E129C2"/>
    <w:rsid w:val="00E5631F"/>
    <w:rsid w:val="00E7407C"/>
    <w:rsid w:val="00F10C2C"/>
    <w:rsid w:val="00F1209D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D89AF"/>
  <w15:chartTrackingRefBased/>
  <w15:docId w15:val="{FA23FCB5-F1BA-4BC0-B44A-C1908D87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238"/>
    <w:pPr>
      <w:ind w:left="720"/>
      <w:contextualSpacing/>
    </w:pPr>
  </w:style>
  <w:style w:type="character" w:customStyle="1" w:styleId="xxapple-converted-space">
    <w:name w:val="x_x_apple-converted-space"/>
    <w:basedOn w:val="Fuentedeprrafopredeter"/>
    <w:rsid w:val="001B5DA1"/>
  </w:style>
  <w:style w:type="character" w:customStyle="1" w:styleId="xhighlight">
    <w:name w:val="x_highlight"/>
    <w:basedOn w:val="Fuentedeprrafopredeter"/>
    <w:rsid w:val="001B5DA1"/>
  </w:style>
  <w:style w:type="paragraph" w:customStyle="1" w:styleId="xxmsolistparagraph">
    <w:name w:val="x_x_msolistparagraph"/>
    <w:basedOn w:val="Normal"/>
    <w:rsid w:val="001B5DA1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1B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3119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196D"/>
    <w:rPr>
      <w:lang w:eastAsia="es-ES"/>
    </w:rPr>
  </w:style>
  <w:style w:type="paragraph" w:styleId="Piedepgina">
    <w:name w:val="footer"/>
    <w:basedOn w:val="Normal"/>
    <w:link w:val="PiedepginaCar"/>
    <w:unhideWhenUsed/>
    <w:rsid w:val="003119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196D"/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B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621DD"/>
    <w:pPr>
      <w:spacing w:before="120" w:after="120" w:line="240" w:lineRule="auto"/>
      <w:jc w:val="center"/>
    </w:pPr>
    <w:rPr>
      <w:rFonts w:ascii="Lato" w:hAnsi="Lato"/>
      <w:b/>
      <w:bCs/>
    </w:rPr>
  </w:style>
  <w:style w:type="character" w:customStyle="1" w:styleId="TtuloCar">
    <w:name w:val="Título Car"/>
    <w:basedOn w:val="Fuentedeprrafopredeter"/>
    <w:link w:val="Ttulo"/>
    <w:uiPriority w:val="10"/>
    <w:rsid w:val="001621DD"/>
    <w:rPr>
      <w:rFonts w:ascii="Lato" w:eastAsiaTheme="minorHAnsi" w:hAnsi="Lato" w:cstheme="minorBidi"/>
      <w:b/>
      <w:bCs/>
      <w:sz w:val="22"/>
      <w:szCs w:val="22"/>
    </w:rPr>
  </w:style>
  <w:style w:type="paragraph" w:styleId="Textoindependiente">
    <w:name w:val="Body Text"/>
    <w:basedOn w:val="Normal"/>
    <w:link w:val="TextoindependienteCar"/>
    <w:rsid w:val="001621D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621DD"/>
    <w:rPr>
      <w:b/>
      <w:sz w:val="2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52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52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520E"/>
    <w:rPr>
      <w:rFonts w:asciiTheme="minorHAnsi" w:eastAsiaTheme="minorHAnsi" w:hAnsiTheme="minorHAnsi" w:cstheme="minorBid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52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520E"/>
    <w:rPr>
      <w:rFonts w:asciiTheme="minorHAnsi" w:eastAsiaTheme="minorHAnsi" w:hAnsiTheme="minorHAnsi" w:cstheme="minorBid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20E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8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FAETEDA</dc:creator>
  <cp:keywords/>
  <dc:description/>
  <cp:lastModifiedBy>Gerencia</cp:lastModifiedBy>
  <cp:revision>3</cp:revision>
  <dcterms:created xsi:type="dcterms:W3CDTF">2020-06-23T07:52:00Z</dcterms:created>
  <dcterms:modified xsi:type="dcterms:W3CDTF">2020-06-23T07:52:00Z</dcterms:modified>
</cp:coreProperties>
</file>